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03" w:rsidRPr="00E95903" w:rsidRDefault="00E95903" w:rsidP="00E95903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Helvetica"/>
          <w:b/>
          <w:bCs/>
          <w:color w:val="666666"/>
          <w:kern w:val="36"/>
          <w:sz w:val="48"/>
          <w:szCs w:val="48"/>
          <w:lang w:eastAsia="hr-HR"/>
        </w:rPr>
      </w:pPr>
      <w:r w:rsidRPr="00E95903">
        <w:rPr>
          <w:rFonts w:ascii="Calibri" w:eastAsia="Times New Roman" w:hAnsi="Calibri" w:cs="Helvetica"/>
          <w:b/>
          <w:bCs/>
          <w:color w:val="666666"/>
          <w:kern w:val="36"/>
          <w:sz w:val="48"/>
          <w:szCs w:val="48"/>
          <w:lang w:eastAsia="hr-HR"/>
        </w:rPr>
        <w:t>MINISTARSTVO POMORSTVA, PROMETA I VEZA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lang w:val="en-US" w:eastAsia="hr-HR"/>
        </w:rPr>
        <w:t>1455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Na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temelju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članka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321.,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stavka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2.,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točke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1.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Zakona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o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sigurnosti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prometa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cestama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(»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Narodne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novine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«,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broj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59/96)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ministar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pomorstva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prometa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veza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suglasnosti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s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ministrom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unutarnjih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poslova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donosi</w:t>
      </w:r>
      <w:proofErr w:type="spellEnd"/>
    </w:p>
    <w:p w:rsidR="00E95903" w:rsidRPr="00E95903" w:rsidRDefault="00E95903" w:rsidP="00E95903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Helvetica"/>
          <w:b/>
          <w:bCs/>
          <w:color w:val="767171" w:themeColor="background2" w:themeShade="80"/>
          <w:sz w:val="33"/>
          <w:szCs w:val="33"/>
          <w:lang w:eastAsia="hr-HR"/>
        </w:rPr>
      </w:pPr>
      <w:r w:rsidRPr="00E95903">
        <w:rPr>
          <w:rFonts w:ascii="Minion Pro" w:eastAsia="Times New Roman" w:hAnsi="Minion Pro" w:cs="Helvetica"/>
          <w:b/>
          <w:bCs/>
          <w:color w:val="767171" w:themeColor="background2" w:themeShade="80"/>
          <w:sz w:val="33"/>
          <w:szCs w:val="33"/>
          <w:lang w:eastAsia="hr-HR"/>
        </w:rPr>
        <w:t>PRAVILNIK</w:t>
      </w:r>
      <w:bookmarkStart w:id="0" w:name="_GoBack"/>
      <w:bookmarkEnd w:id="0"/>
    </w:p>
    <w:p w:rsidR="00E95903" w:rsidRPr="00E95903" w:rsidRDefault="00E95903" w:rsidP="00E95903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color w:val="666666"/>
          <w:sz w:val="28"/>
          <w:szCs w:val="28"/>
          <w:lang w:eastAsia="hr-HR"/>
        </w:rPr>
      </w:pPr>
      <w:r w:rsidRPr="00E95903">
        <w:rPr>
          <w:rFonts w:ascii="Calibri" w:eastAsia="Times New Roman" w:hAnsi="Calibri" w:cs="Helvetica"/>
          <w:b/>
          <w:bCs/>
          <w:color w:val="666666"/>
          <w:sz w:val="28"/>
          <w:szCs w:val="28"/>
          <w:lang w:eastAsia="hr-HR"/>
        </w:rPr>
        <w:t>O TURISTIČKOJ I OSTALOJ SIGNALIZACIJI</w:t>
      </w:r>
      <w:r w:rsidRPr="00E95903">
        <w:rPr>
          <w:rFonts w:ascii="Calibri" w:eastAsia="Times New Roman" w:hAnsi="Calibri" w:cs="Helvetica"/>
          <w:b/>
          <w:bCs/>
          <w:color w:val="666666"/>
          <w:sz w:val="28"/>
          <w:szCs w:val="28"/>
          <w:lang w:eastAsia="hr-HR"/>
        </w:rPr>
        <w:br/>
        <w:t>NA CESTAMA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eastAsia="hr-HR"/>
        </w:rPr>
        <w:t>I. OPĆE ODREDBE</w:t>
      </w:r>
    </w:p>
    <w:p w:rsidR="00E95903" w:rsidRPr="00E95903" w:rsidRDefault="00E95903" w:rsidP="00E95903">
      <w:pPr>
        <w:spacing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Ovim se pravilnikom propisuju vrsta, značenje, oblik, boja, dimenzije i postavljanje turističke i ostale signalizacije na cestama.</w:t>
      </w:r>
    </w:p>
    <w:p w:rsidR="00E95903" w:rsidRPr="00E95903" w:rsidRDefault="00E95903" w:rsidP="00E95903">
      <w:pPr>
        <w:spacing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Turistička i ostala signalizacija je namijenjena obavješta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vanju sudionika u prometu o kulturnim, povijesnim, prirodnim i turističkim znamenitostima te ostalim objektima i sadržajima u naselju.</w:t>
      </w:r>
    </w:p>
    <w:p w:rsidR="00E95903" w:rsidRPr="00E95903" w:rsidRDefault="00E95903" w:rsidP="00E95903">
      <w:pPr>
        <w:spacing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Turističku signalizaciju na cestama čine: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 znakovi obavijesti o kulturnim, povijesnim, prirodnim i turističkim znamenitostima;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 znakovi za usmjeravanje prema kulturnim, povijesnim, prirodnim i turističkim znamenitostima;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3.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znakovi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pružanje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turističkih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drugih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informacija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Ostalu signalizaciju u smislu ovog Pravilnika čine: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 znakovi za izraz dobrodošlice;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 znakovi obavijesti za usmjeravanje prema poslovno - trgovačkim objektima i centrima, važnim objektima i sadržajima u naselju te ostalim javnim prostorima (izložbe, sajmovi) koji zbog svoje namjene privlače veći broj ljudi.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Na znakovima turističke signalizacije mogu se nalaziti nazivi turističkih odredišta i simboli pojedinih turističkih objekata, odnosno nazivi i simboli zajedno.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Na znakovima ostale signalizacije mogu se nalaziti nazivi i simboli odredišta na koje znakovi upućuju.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Na znakovima turističke i ostale signalizacije mogu se koristiti simboli koji se upotrebljavaju na prometnim znakovima iz skupine znakova obavijesti ili simboli priloženi u dodatku ovog Pravilnika.</w:t>
      </w:r>
    </w:p>
    <w:p w:rsidR="00E95903" w:rsidRPr="00E95903" w:rsidRDefault="00E95903" w:rsidP="00E95903">
      <w:pPr>
        <w:spacing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5.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Na turističkoj i ostaloj signalizaciji natpisi se ispisuju latinič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nim pismom u pravilu malim slovima prema HRN 1114.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Dvojezični nazivi moraju biti napisani na način da je prvi naziv na hrvatskom jeziku, a potom na jeziku nacionalne manjine.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Nazivi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se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mogu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napisati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i na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stranim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jezicima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6.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Znakovi turističke i ostale signalizacije na autocestama i brzim cestama (u daljnjem tekstu autoceste) moraju imati prema HRN 1114 boje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retrorefleksiju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klase 2, a na ostalim cestama klase 1.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Kada se turistički znakovi postavljaju s drugim prometnim znakovima moraju biti istih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retroreflektirajućih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svojstava.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Članak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7.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Turistička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ostala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signalizacija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postavlja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se 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skladu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s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odred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softHyphen/>
        <w:t>bom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članka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80.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83.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Pravilnika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o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prometnim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znakovima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opremi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signalizaciji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cestama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Turistička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ostala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signalizacija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postavlja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se s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desne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strane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uz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kolnik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, 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smjeru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kretanja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vozila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8.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Znakovi turističke i ostale signalizacije ne smiju se postav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ljati između prometnih znakova propisanih Pravilnikom o prometnim znakovima, opremi i signalizaciji na cestama, s njima kombinirati ili postavljati na istom mjestu.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9.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Iznimno od odredbi članka 8. turistički znakovi koji se odnose na sadržaje iz članka 41. ovog Pravilnika, mogu se, ako to dopuštaju uvjeti o postavljanju prometne signalizacije, postaviti zajedno s prometnim znakovima obavijesti i to na sljedeći način: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kao umetnuto smeđe polje, te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– kao zaseban znak, na istom stupu uz prometni znak »putokaz« (350).</w:t>
      </w:r>
    </w:p>
    <w:p w:rsidR="00E95903" w:rsidRPr="00E95903" w:rsidRDefault="00E95903" w:rsidP="00E95903">
      <w:pPr>
        <w:spacing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10.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Kulturne, prirodne, povijesne i turističke znamenitosti, pod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ruč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ja i objekti na koje se upozorava i u koje se vodi promet s turističkom i drugom signalizacijom obavijesti, moraju pored ostalih uvjeta ispunjavati i sljedeće: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 znamenitost, područje ili objekt mora biti uvršten u popis kulturne, povijesne ili prirodne vrijednosti;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 znamenitost, područje ili objekt mora biti u općem interesu i njega je u pravilu moguće posjetiti tijekom cijele godine;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3. pristup do znamenitosti, područja ili objekta mora biti siguran i lako dostupan širokom krugu sudionika u prometu kojima je namijenjen,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4. znamenitost, područje ili objekt mora imati dovoljno parkirališnih mjesta, izgrađene sanitarne prostore i organiziran prihvat gostiju.</w:t>
      </w:r>
    </w:p>
    <w:p w:rsidR="00E95903" w:rsidRPr="00E95903" w:rsidRDefault="00E95903" w:rsidP="00E95903">
      <w:pPr>
        <w:spacing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11.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Turistička i ostala signalizacija postavlja se na osnovu odobrenja nadležnog subjekta, prema postupku propisanom Zakonom o javnim cestama.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Ako znakovi iz prethodnog stavka nisu uključeni u prometni projekt ceste, isti će se postavljati i održavat na teret tražitelja.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12.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Grafički prikazi znakova turističke i ostale signalizacije dani u ovom Pravilniku su približni i obavijesnog su karaktera.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13.</w:t>
      </w:r>
    </w:p>
    <w:p w:rsidR="00E95903" w:rsidRPr="00E95903" w:rsidRDefault="00E95903" w:rsidP="00E95903">
      <w:pPr>
        <w:spacing w:before="100" w:beforeAutospacing="1" w:after="225" w:line="21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Uz ovaj Pravilnik otiskani su prilozi koji čine njegov sastav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ni dio, i to: kazalo boja (prilog 1) i dodatni simboli (prilog 2).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eastAsia="hr-HR"/>
        </w:rPr>
        <w:t>II. TURISTIČKI ZNAKOVI OBAVIJESTI O KULTURNIM, POVIJESNIM, PRIRODNIM I TURISTIČKIM ZNAMENITOSTIMA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14.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obavijesti o kulturnim, povijesnim, prirod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nim i turističkim znamenitostima jesu:</w:t>
      </w:r>
    </w:p>
    <w:p w:rsidR="00E95903" w:rsidRPr="00E95903" w:rsidRDefault="00E95903" w:rsidP="00E95903">
      <w:pPr>
        <w:tabs>
          <w:tab w:val="num" w:pos="942"/>
          <w:tab w:val="left" w:pos="2153"/>
        </w:tabs>
        <w:spacing w:before="100" w:beforeAutospacing="1" w:after="225" w:line="240" w:lineRule="auto"/>
        <w:ind w:left="942" w:hanging="600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   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znak »obavijesna ploča za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 xml:space="preserve">kulturnu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znamenitost ili objekt« (10), natpisom, simbolom ili likovnim prikazom označava smjer i udaljenosti do kulturne znamenitosti ili objekta.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br/>
      </w:r>
    </w:p>
    <w:p w:rsidR="00E95903" w:rsidRPr="00E95903" w:rsidRDefault="00E95903" w:rsidP="00E95903">
      <w:pPr>
        <w:spacing w:before="100" w:beforeAutospacing="1" w:after="225" w:line="240" w:lineRule="auto"/>
        <w:ind w:left="342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lastRenderedPageBreak/>
        <w:drawing>
          <wp:inline distT="0" distB="0" distL="0" distR="0">
            <wp:extent cx="2524125" cy="1800225"/>
            <wp:effectExtent l="0" t="0" r="9525" b="9525"/>
            <wp:docPr id="24" name="Picture 24" descr="https://narodne-novine.nn.hr/clanci/sluzbeni/dodatni/358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3585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10</w:t>
      </w:r>
    </w:p>
    <w:p w:rsidR="00E95903" w:rsidRPr="00E95903" w:rsidRDefault="00E95903" w:rsidP="00E95903">
      <w:pPr>
        <w:spacing w:before="100" w:beforeAutospacing="1"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2. znak »obavijesna ploča za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>povijesnu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znamenitost ili objekt« (11), natpisom, simbolom ili likovnim prikazom ozna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čava naziv, vrstu te smjer i udaljenosti do povijesne znamenitosti ili objekta.</w:t>
      </w:r>
    </w:p>
    <w:p w:rsidR="00E95903" w:rsidRPr="00E95903" w:rsidRDefault="00E95903" w:rsidP="00E95903">
      <w:pPr>
        <w:spacing w:before="100" w:beforeAutospacing="1"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1800225"/>
            <wp:effectExtent l="0" t="0" r="9525" b="9525"/>
            <wp:docPr id="23" name="Picture 23" descr="https://narodne-novine.nn.hr/clanci/sluzbeni/dodatni/358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clanci/sluzbeni/dodatni/3585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8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11</w:t>
      </w:r>
    </w:p>
    <w:p w:rsidR="00E95903" w:rsidRPr="00E95903" w:rsidRDefault="00E95903" w:rsidP="00E95903">
      <w:pPr>
        <w:tabs>
          <w:tab w:val="num" w:pos="942"/>
          <w:tab w:val="left" w:pos="2153"/>
        </w:tabs>
        <w:spacing w:after="0" w:line="240" w:lineRule="auto"/>
        <w:ind w:left="942" w:hanging="600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   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znak »obavijesna ploča za područje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>prirodne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znamenitosti« (12), natpisom, simbolom ili likovnim prikazom označava naziv, vrstu te smjer odvajanja i udaljenost do mjesta od koga se odvaja cesta koja vodi do znamenitosti na koju se znak odnosi.</w:t>
      </w:r>
    </w:p>
    <w:p w:rsidR="00E95903" w:rsidRPr="00E95903" w:rsidRDefault="00E95903" w:rsidP="00E95903">
      <w:pPr>
        <w:spacing w:after="0" w:line="240" w:lineRule="auto"/>
        <w:ind w:left="342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2200275"/>
            <wp:effectExtent l="0" t="0" r="9525" b="9525"/>
            <wp:docPr id="22" name="Picture 22" descr="https://narodne-novine.nn.hr/clanci/sluzbeni/dodatni/358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clanci/sluzbeni/dodatni/3585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12</w:t>
      </w:r>
    </w:p>
    <w:p w:rsidR="00E95903" w:rsidRPr="00E95903" w:rsidRDefault="00E95903" w:rsidP="00E95903">
      <w:pPr>
        <w:tabs>
          <w:tab w:val="num" w:pos="942"/>
          <w:tab w:val="left" w:pos="2153"/>
        </w:tabs>
        <w:spacing w:after="0" w:line="240" w:lineRule="auto"/>
        <w:ind w:left="942" w:hanging="600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3.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   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znak »obavijesna ploča za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>turističku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znamenitost ili objekt« (13), natpisom, simbolom ili likovnim prikazom označa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va naziv, vrstu te smjer i udaljenosti do turističke znamenitosti ili objekta.</w:t>
      </w:r>
    </w:p>
    <w:p w:rsidR="00E95903" w:rsidRPr="00E95903" w:rsidRDefault="00E95903" w:rsidP="00E95903">
      <w:pPr>
        <w:spacing w:before="100" w:beforeAutospacing="1"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2524125"/>
            <wp:effectExtent l="0" t="0" r="9525" b="9525"/>
            <wp:docPr id="21" name="Picture 21" descr="https://narodne-novine.nn.hr/clanci/sluzbeni/dodatni/358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clanci/sluzbeni/dodatni/3585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13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5. znak »oznaka turističke ceste« (14), označava mjesto na cesti, od kojeg je cesta ili njen dio proglašen kao turistička cesta (vinska, obalna, panoramska, planinska).</w:t>
      </w:r>
    </w:p>
    <w:p w:rsidR="00E95903" w:rsidRPr="00E95903" w:rsidRDefault="00E95903" w:rsidP="00E95903">
      <w:pPr>
        <w:spacing w:before="100" w:beforeAutospacing="1"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2524125"/>
            <wp:effectExtent l="0" t="0" r="9525" b="9525"/>
            <wp:docPr id="20" name="Picture 20" descr="https://narodne-novine.nn.hr/clanci/sluzbeni/dodatni/358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clanci/sluzbeni/dodatni/3585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14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15.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obavijesti imaju oblik pravokutnika ili kvadrata.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obavijesti sadrže naziv, simbol ili likovni prikaz turističkog odredišta i udaljenost u kilometrima do određe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ne znamenitosti, objekta ili mjesta od kojeg se kreće prema toj znamenitosti.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Pored toga na znaku se mogu naći i neka detaljnija objašnje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nja vezana za turističko odredište.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16.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Osnovna boja turističkog znaka obavijesti je smeđa, a rubovi su bijele boje.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Umetnuta polja i natpisi na turističkim znakovima obavijesti su bijele boje, a simboli su, u pravilu, crne boje.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17.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Veličine turističkih znakova obavijesti jesu: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1.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autocestama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do 10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val="en-US"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;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2.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državnim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cestama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do 6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val="en-US"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;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3.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ostalim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cestama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do 4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val="en-US"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18.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Veličina simbola i grafičkog prikaza na turističkim znakovima obavijesti mora biti prepoznatljiva i razmjerna veličini turis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tič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kog znaka.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eastAsia="hr-HR"/>
        </w:rPr>
        <w:t>III. TURISTIČKI ZNAKOVI ZA USMJERAVANJE PREMA KULTURNIM, POVIJESNIM, PRIRODNIM I TURISTIČKIM ZNAMENITOSTIMA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 xml:space="preserve">1. Turistički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 xml:space="preserve"> znakovi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19.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Turistički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znakovi su znakovi koji označuju smjer prema kulturnim, povijesnim, prirodnim i turističkim znamenitostima i objektima.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Turistički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znakovi jesu:</w:t>
      </w:r>
    </w:p>
    <w:p w:rsidR="00E95903" w:rsidRPr="00E95903" w:rsidRDefault="00E95903" w:rsidP="00E95903">
      <w:pPr>
        <w:tabs>
          <w:tab w:val="num" w:pos="927"/>
          <w:tab w:val="left" w:pos="2153"/>
        </w:tabs>
        <w:spacing w:before="100" w:beforeAutospacing="1" w:after="225" w:line="240" w:lineRule="auto"/>
        <w:ind w:left="927" w:hanging="585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   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za usmjeravanje prema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 xml:space="preserve">kulturnim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znamenitostima ili objektu« (20), označava smjer kojim se kreće do naznačene znamenitosti ili objekta;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476250"/>
            <wp:effectExtent l="0" t="0" r="9525" b="0"/>
            <wp:docPr id="19" name="Picture 19" descr="https://narodne-novine.nn.hr/clanci/sluzbeni/dodatni/358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clanci/sluzbeni/dodatni/3585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43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20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 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za usmjeravanje prema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>povijesnoj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znamenitosti ili objektu« (21), označava smjer kretanja do naznačene znamenitosti ili objekta;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476250"/>
            <wp:effectExtent l="0" t="0" r="9525" b="0"/>
            <wp:docPr id="18" name="Picture 18" descr="https://narodne-novine.nn.hr/clanci/sluzbeni/dodatni/358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clanci/sluzbeni/dodatni/3585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43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lastRenderedPageBreak/>
        <w:t>21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3. 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za usmjeravanje prema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>prirodnoj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znamenitosti ili objektu« (22), označava smjer kretanja do naznačene znamenitosti ili objekta;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476250"/>
            <wp:effectExtent l="0" t="0" r="9525" b="0"/>
            <wp:docPr id="17" name="Picture 17" descr="https://narodne-novine.nn.hr/clanci/sluzbeni/dodatni/358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e-novine.nn.hr/clanci/sluzbeni/dodatni/3585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43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22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4. 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za usmjeravanje prema </w:t>
      </w:r>
      <w:r w:rsidRPr="00E95903">
        <w:rPr>
          <w:rFonts w:ascii="Times New Roman" w:eastAsia="Times New Roman" w:hAnsi="Times New Roman" w:cs="Times New Roman"/>
          <w:i/>
          <w:iCs/>
          <w:color w:val="666666"/>
          <w:sz w:val="24"/>
          <w:szCs w:val="19"/>
          <w:lang w:eastAsia="hr-HR"/>
        </w:rPr>
        <w:t>turističkom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objektu u naselju« (23), označava vrstu i naziv te smjer kretanja do naznačenog objekta;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476250"/>
            <wp:effectExtent l="0" t="0" r="9525" b="0"/>
            <wp:docPr id="16" name="Picture 16" descr="https://narodne-novine.nn.hr/clanci/sluzbeni/dodatni/358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e-novine.nn.hr/clanci/sluzbeni/dodatni/3585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43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23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5. 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za usmjeravanje prema javnom</w:t>
      </w:r>
      <w:r w:rsidRPr="00E95903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19"/>
          <w:lang w:eastAsia="hr-HR"/>
        </w:rPr>
        <w:t xml:space="preserve">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objektu ili prostoru kojem se prilazi od turističke ceste« (24).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476250"/>
            <wp:effectExtent l="0" t="0" r="9525" b="0"/>
            <wp:docPr id="15" name="Picture 15" descr="https://narodne-novine.nn.hr/clanci/sluzbeni/dodatni/358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rodne-novine.nn.hr/clanci/sluzbeni/dodatni/3585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43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24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6. 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za usmjeravanje prema auto kampu« (25).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476250"/>
            <wp:effectExtent l="0" t="0" r="9525" b="0"/>
            <wp:docPr id="14" name="Picture 14" descr="https://narodne-novine.nn.hr/clanci/sluzbeni/dodatni/358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rodne-novine.nn.hr/clanci/sluzbeni/dodatni/3585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43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25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20.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Turistički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 ima oblik pravokutnika na kojem je strelica i jedno polje sa simbolom, te jedan ili dva natpisa, odnosno natpis i udaljenost.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Položaj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strelice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simbola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na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putokaznom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znaku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gram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su:</w:t>
      </w:r>
      <w:proofErr w:type="gramEnd"/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s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lijeve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strane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kada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se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odnose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smjer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ravno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«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lijevo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«,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s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desne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strane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kada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, se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odnose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smjer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desno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«.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Članak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21.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Turistički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podlogu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smeđe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boje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lastRenderedPageBreak/>
        <w:t>Umetnuta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polja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natpisi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strelice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su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bijele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boje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a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simboli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su, 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pravilu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crne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boje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.</w:t>
      </w:r>
    </w:p>
    <w:p w:rsidR="00E95903" w:rsidRPr="00E95903" w:rsidRDefault="00E95903" w:rsidP="00E95903">
      <w:pPr>
        <w:spacing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22.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Veličine stranica turističkog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putokaznog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znaka, u pravilu, su: 30 x 100 cm i 30 x 160 cm.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Duljina turističkog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putokaznog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znaka određuje se prema duljini natpisa na znaku.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Iznimno, ako se postavlja na isti stup s prometnim znakom, »putokaz« (350), ima dužinu putokaza.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Visina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slova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pravilu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iznosi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14 cm.</w:t>
      </w:r>
    </w:p>
    <w:p w:rsidR="00E95903" w:rsidRPr="00E95903" w:rsidRDefault="00E95903" w:rsidP="00E95903">
      <w:pPr>
        <w:spacing w:before="100" w:beforeAutospacing="1" w:after="225" w:line="204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Bijelo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polje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simbola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je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kvadratno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veličine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20 x 20cm.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 xml:space="preserve">2. Turističke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>putokazne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 xml:space="preserve"> ploče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 xml:space="preserve"> panoi za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br/>
        <w:t>smje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softHyphen/>
        <w:t xml:space="preserve">štajne objekte (hoteli,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>aparthoteli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 xml:space="preserve">, pansioni,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br/>
        <w:t>kampovi i dr.)</w:t>
      </w:r>
    </w:p>
    <w:p w:rsidR="00E95903" w:rsidRPr="00E95903" w:rsidRDefault="00E95903" w:rsidP="00E95903">
      <w:pPr>
        <w:spacing w:before="100" w:beforeAutospacing="1" w:after="225" w:line="20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23.</w:t>
      </w:r>
    </w:p>
    <w:p w:rsidR="00E95903" w:rsidRPr="00E95903" w:rsidRDefault="00E95903" w:rsidP="00E95903">
      <w:pPr>
        <w:spacing w:before="100" w:beforeAutospacing="1" w:after="225" w:line="20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Turističke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ploče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panoi za smještajne objekte označuju prilaze pojedinačnim hotelima, motelima i pansionima, u urbanim zonama i turističkim naseljima.</w:t>
      </w:r>
    </w:p>
    <w:p w:rsidR="00E95903" w:rsidRPr="00E95903" w:rsidRDefault="00E95903" w:rsidP="00E95903">
      <w:pPr>
        <w:spacing w:before="100" w:beforeAutospacing="1" w:after="225" w:line="20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24.</w:t>
      </w:r>
    </w:p>
    <w:p w:rsidR="00E95903" w:rsidRPr="00E95903" w:rsidRDefault="00E95903" w:rsidP="00E95903">
      <w:pPr>
        <w:spacing w:before="100" w:beforeAutospacing="1" w:after="225" w:line="20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Turističke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ploče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panoi za smještajne objekte čine sljedeći znakovi:</w:t>
      </w:r>
    </w:p>
    <w:p w:rsidR="00E95903" w:rsidRPr="00E95903" w:rsidRDefault="00E95903" w:rsidP="00E95903">
      <w:pPr>
        <w:spacing w:before="100" w:beforeAutospacing="1" w:after="225" w:line="20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 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za smještajne objekte« (40), ozna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 xml:space="preserve">čuje pojedinačni hotel, motel i pansion u koji vodi cesta na koju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ploča upućuje;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33650" cy="552450"/>
            <wp:effectExtent l="0" t="0" r="0" b="0"/>
            <wp:docPr id="13" name="Picture 13" descr="https://narodne-novine.nn.hr/clanci/sluzbeni/dodatni/358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rodne-novine.nn.hr/clanci/sluzbeni/dodatni/35851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43"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40</w:t>
      </w:r>
    </w:p>
    <w:p w:rsidR="00E95903" w:rsidRPr="00E95903" w:rsidRDefault="00E95903" w:rsidP="00E95903">
      <w:pPr>
        <w:spacing w:before="100" w:beforeAutospacing="1"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 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pano za smještajne objekte« (41), ozna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čuje smjerove na kojima se nalaze hoteli, moteli i pansioni koji su na panou naznačeni;</w:t>
      </w:r>
    </w:p>
    <w:p w:rsidR="00E95903" w:rsidRPr="00E95903" w:rsidRDefault="00E95903" w:rsidP="00E95903">
      <w:pPr>
        <w:spacing w:before="100" w:beforeAutospacing="1"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lastRenderedPageBreak/>
        <w:drawing>
          <wp:inline distT="0" distB="0" distL="0" distR="0">
            <wp:extent cx="2524125" cy="2886075"/>
            <wp:effectExtent l="0" t="0" r="9525" b="9525"/>
            <wp:docPr id="12" name="Picture 12" descr="https://narodne-novine.nn.hr/clanci/sluzbeni/dodatni/358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rodne-novine.nn.hr/clanci/sluzbeni/dodatni/3585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val="en-US" w:eastAsia="hr-HR"/>
        </w:rPr>
        <w:t>41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Članak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25.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Turistička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putokazna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ploča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smještajne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objekte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pansione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oblik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pravokutnika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Visina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slova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je, 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pravilu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, 14 cm.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Veličina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stranice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putokazne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ploče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(40) je, 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pravilu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, 30 x 100 cm.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Kod turističke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ploče s nizom putokaza, duljina se određuje po najdužem natpisu, tj. nazivu hotela.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26.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pano za smještajne objekte« (41) je kvad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ratnog ili pravokutnog oblika maksimalne veličine 8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Osnovna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boja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putokazne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ploče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panoa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je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bijela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natpisi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strelice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su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crne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boje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, a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rubovi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ostale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crte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su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smeđe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27.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Na gornjem dijelu turističke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ploče s pojedinačnim putokazima velikim slovima se ispisuje vrsta smještajnog objekta.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Ispod ovog natpisa ispisuju se nazivi s oznakom kategorije hotela,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aparthotela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ili pansiona grupirani po smjerovima, prvo lijevo, a zatim desno.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Polje na kojem stoji natpis je za polovicu veće od polja za putokaze koji se nalaze ispod nje.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Položaj strelica koje označuju smjer kretanja na putokazu 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putokaznoj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ploči mora odgovarati položaju prometnica na terenu.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28.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 xml:space="preserve">Kada se na ulazu u grad ili naselje postavlja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pano za hotele (41) na njemu moraju biti ispisani nazivi svih hotela u gradu ili naselju.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val="en-US" w:eastAsia="hr-HR"/>
        </w:rPr>
        <w:t>IV. ZNAKOVI ZA PRUŽANJE TURISTIČKIH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val="en-US" w:eastAsia="hr-HR"/>
        </w:rPr>
        <w:br/>
        <w:t>I DRUGIH INFORMACIJA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29.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Pravilnikom o prometnim znakovima, opremi i signalizaciji na cestama utvrđeni su sljedeći prometni znakovi za pružanje turističkih informacija: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informacija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« (326),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»hotel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ili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motel« (327),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»marina« (333),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kavana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« (334),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teren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uređen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izletnike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« (335),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teren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kampiranje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pod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šatorima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« (336a),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znak »teren za kampiranje u prikolicama« (336b),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znak »teren za kampiranje pod šatorima i u prikolicama« (336c),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znak »planinarski dom« (337).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30.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Znakovi za pružanje turističkih informacija su sljedeći:</w:t>
      </w:r>
    </w:p>
    <w:p w:rsidR="00E95903" w:rsidRPr="00E95903" w:rsidRDefault="00E95903" w:rsidP="00E95903">
      <w:pPr>
        <w:spacing w:before="100" w:beforeAutospacing="1" w:after="225" w:line="222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 znak »turističke informacije za određenu ponudu« (50), upućuje na mjesta na kojima se mogu dobiti određene turističke ponude;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1800225"/>
            <wp:effectExtent l="0" t="0" r="9525" b="9525"/>
            <wp:docPr id="11" name="Picture 11" descr="https://narodne-novine.nn.hr/clanci/sluzbeni/dodatni/358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rodne-novine.nn.hr/clanci/sluzbeni/dodatni/3585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50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2. znak »turističko-informativna ploča« (51), postavlja se na odmorištima i drugim prostorima uz cestu koji su namijenjeni odmoru, a sudionicima u cestovnom prometu pruža detaljnije informacije vezane za turizam u naselju, području ili županiji u kojoj se nalaze.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1952625"/>
            <wp:effectExtent l="0" t="0" r="9525" b="9525"/>
            <wp:docPr id="10" name="Picture 10" descr="https://narodne-novine.nn.hr/clanci/sluzbeni/dodatni/358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rodne-novine.nn.hr/clanci/sluzbeni/dodatni/3585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51</w:t>
      </w:r>
    </w:p>
    <w:p w:rsidR="00E95903" w:rsidRPr="00E95903" w:rsidRDefault="00E95903" w:rsidP="00E95903">
      <w:pPr>
        <w:spacing w:before="100" w:beforeAutospacing="1" w:after="225" w:line="24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31.</w:t>
      </w:r>
    </w:p>
    <w:p w:rsidR="00E95903" w:rsidRPr="00E95903" w:rsidRDefault="00E95903" w:rsidP="00E95903">
      <w:pPr>
        <w:spacing w:before="100" w:beforeAutospacing="1" w:after="225" w:line="24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»turističke informacije za određenu ponudu« (50) je pravokutnog ili kvadratnog oblika veličine 6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.</w:t>
      </w:r>
    </w:p>
    <w:p w:rsidR="00E95903" w:rsidRPr="00E95903" w:rsidRDefault="00E95903" w:rsidP="00E95903">
      <w:pPr>
        <w:spacing w:before="100" w:beforeAutospacing="1" w:after="225" w:line="24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Podloga znaka je smeđe boje, a na umetnutim bijelim poljima su simboli i slova crne boje.</w:t>
      </w:r>
    </w:p>
    <w:p w:rsidR="00E95903" w:rsidRPr="00E95903" w:rsidRDefault="00E95903" w:rsidP="00E95903">
      <w:pPr>
        <w:spacing w:before="100" w:beforeAutospacing="1" w:after="225" w:line="24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Dopunska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ploča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je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bijela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s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crnim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slovima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fr-FR" w:eastAsia="hr-HR"/>
        </w:rPr>
        <w:t>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32.</w:t>
      </w:r>
    </w:p>
    <w:p w:rsidR="00E95903" w:rsidRPr="00E95903" w:rsidRDefault="00E95903" w:rsidP="00E95903">
      <w:pPr>
        <w:spacing w:before="100" w:beforeAutospacing="1" w:after="225" w:line="24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»turistička informativna ploča« (51) je pravokutnog oblika, veličine do 10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.</w:t>
      </w:r>
    </w:p>
    <w:p w:rsidR="00E95903" w:rsidRPr="00E95903" w:rsidRDefault="00E95903" w:rsidP="00E95903">
      <w:pPr>
        <w:spacing w:before="100" w:beforeAutospacing="1" w:after="225" w:line="24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Uz ovaj znak, u pravilu se postavlja i znak »turističke informacije« (326).</w:t>
      </w:r>
    </w:p>
    <w:p w:rsidR="00E95903" w:rsidRPr="00E95903" w:rsidRDefault="00E95903" w:rsidP="00E95903">
      <w:pPr>
        <w:spacing w:before="100" w:beforeAutospacing="1" w:after="225" w:line="24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Turistička informativna ploča ima osnovnu podlogu smeđe boje.</w:t>
      </w:r>
    </w:p>
    <w:p w:rsidR="00E95903" w:rsidRPr="00E95903" w:rsidRDefault="00E95903" w:rsidP="00E95903">
      <w:pPr>
        <w:spacing w:before="192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val="fr-FR" w:eastAsia="hr-HR"/>
        </w:rPr>
        <w:t>V. OSTALA SIGNALIZACIJA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 xml:space="preserve">1.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>Znakovi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>za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>izraz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val="fr-FR" w:eastAsia="hr-HR"/>
        </w:rPr>
        <w:t>dobrodošlice</w:t>
      </w:r>
      <w:proofErr w:type="spellEnd"/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33.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za izraz dobrodošlice na ulazu u državu, županiju, turističku rivijeru, grad ili općinu, jesu:</w:t>
      </w:r>
    </w:p>
    <w:p w:rsidR="00E95903" w:rsidRPr="00E95903" w:rsidRDefault="00E95903" w:rsidP="00E95903">
      <w:pPr>
        <w:tabs>
          <w:tab w:val="num" w:pos="942"/>
          <w:tab w:val="left" w:pos="2153"/>
        </w:tabs>
        <w:spacing w:before="100" w:beforeAutospacing="1" w:after="225" w:line="200" w:lineRule="atLeast"/>
        <w:ind w:left="942" w:hanging="600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   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»dobrodošli u Republiku Hrvatsku« (60), sudionicima u cestovnom prometu izražava dobrodošlicu neposredno po ulazu na teritorij Republike Hrvatske;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lastRenderedPageBreak/>
        <w:drawing>
          <wp:inline distT="0" distB="0" distL="0" distR="0">
            <wp:extent cx="2524125" cy="1800225"/>
            <wp:effectExtent l="0" t="0" r="9525" b="9525"/>
            <wp:docPr id="9" name="Picture 9" descr="https://narodne-novine.nn.hr/clanci/sluzbeni/dodatni/358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rodne-novine.nn.hr/clanci/sluzbeni/dodatni/3585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val="en-US" w:eastAsia="hr-HR"/>
        </w:rPr>
        <w:t>60</w:t>
      </w:r>
    </w:p>
    <w:p w:rsidR="00E95903" w:rsidRPr="00E95903" w:rsidRDefault="00E95903" w:rsidP="00E95903">
      <w:pPr>
        <w:tabs>
          <w:tab w:val="num" w:pos="942"/>
          <w:tab w:val="left" w:pos="2153"/>
        </w:tabs>
        <w:spacing w:before="100" w:beforeAutospacing="1" w:after="225" w:line="240" w:lineRule="auto"/>
        <w:ind w:left="942" w:hanging="600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   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»doviđenja« (61), sudionicima u cestovnom prometu neposredno prije izlaska s teritorija Republike Hrvatske, izražava pozdrav s riječju »doviđenja«;</w:t>
      </w:r>
    </w:p>
    <w:p w:rsidR="00E95903" w:rsidRPr="00E95903" w:rsidRDefault="00E95903" w:rsidP="00E95903">
      <w:pPr>
        <w:spacing w:before="100" w:beforeAutospacing="1" w:after="225" w:line="240" w:lineRule="auto"/>
        <w:ind w:left="342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1800225"/>
            <wp:effectExtent l="0" t="0" r="9525" b="9525"/>
            <wp:docPr id="8" name="Picture 8" descr="https://narodne-novine.nn.hr/clanci/sluzbeni/dodatni/358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rodne-novine.nn.hr/clanci/sluzbeni/dodatni/3585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61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3. znak »dobrodošli u županiju« (62), sudionicima u cestovnom prometu na ulazu u županiju simbolom i tekstom ili likovnim prikazom i tekstom daje informaciju o županiji ili izražava dobrodošlicu;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1800225"/>
            <wp:effectExtent l="0" t="0" r="9525" b="9525"/>
            <wp:docPr id="7" name="Picture 7" descr="https://narodne-novine.nn.hr/clanci/sluzbeni/dodatni/358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rodne-novine.nn.hr/clanci/sluzbeni/dodatni/35852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62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4. znak »dobrodošli na turističku rivijeru« (63), sudionicima u cestovnom prometu izražava dobrodošlicu na ulazu na područje rivijere na jadranskoj obali;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lastRenderedPageBreak/>
        <w:drawing>
          <wp:inline distT="0" distB="0" distL="0" distR="0">
            <wp:extent cx="2524125" cy="1800225"/>
            <wp:effectExtent l="0" t="0" r="9525" b="9525"/>
            <wp:docPr id="6" name="Picture 6" descr="https://narodne-novine.nn.hr/clanci/sluzbeni/dodatni/358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arodne-novine.nn.hr/clanci/sluzbeni/dodatni/3585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63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5. znak »dobrodošli u Grad« (64), sudionicima u cestovnom prometu izražava dobrodošlicu na području Grada;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1800225"/>
            <wp:effectExtent l="0" t="0" r="9525" b="9525"/>
            <wp:docPr id="5" name="Picture 5" descr="https://narodne-novine.nn.hr/clanci/sluzbeni/dodatni/358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arodne-novine.nn.hr/clanci/sluzbeni/dodatni/35852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64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6. znak »dobrodošli u općinu« (65), sudionicima u cestovnom prometu izražava dobrodošlicu na području općine;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1800225"/>
            <wp:effectExtent l="0" t="0" r="9525" b="9525"/>
            <wp:docPr id="4" name="Picture 4" descr="https://narodne-novine.nn.hr/clanci/sluzbeni/dodatni/358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arodne-novine.nn.hr/clanci/sluzbeni/dodatni/35852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65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34.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Znakovi za izraz dobrodošlice su pravokutnog ili kvadratnog oblika. Najveće dopuštene veličine znakova dobrodošlice jesu: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1. znak »dobrodošli u Hrvatsku« (60) i znak »doviđenja« (61), na autocestama je do 12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, a na ostalim cestama 6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 znak »dobrodošli u županiju« (62) do 6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3.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dobrodošli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na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rivijeru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« (63) do 6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val="en-US"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4.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znak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»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dobrodošli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u grad« (64) do 4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val="en-US"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5. znak »dobrodošli u općinu« (65) do 2m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35.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Znakovi izraza dobrodošlice imaju podlogu bijele boje sa smeđim rubom, a natpisi, simboli i slikovni prikaz su u više boja.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>2. Obavijesni putokazi i obavijesne ploče za druge objekte i sadržaje u naselju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36.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Obavijesni putokazi i obavijesne ploče su znakovi koji upućuju prema poslovno-trgovačkim centrima i zonama, važnim objektima i sadržajima u naselju (muzej, kazalište, željeznička postaja, garaža, bolnica, hitna pomoć, ljekarna i dr.) i oba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vje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štavaju o održavanju izložbi, sajmova i drugo.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Obavijesni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putokazi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obavijesne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ploče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jesu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:</w:t>
      </w:r>
    </w:p>
    <w:p w:rsidR="00E95903" w:rsidRPr="00E95903" w:rsidRDefault="00E95903" w:rsidP="00E95903">
      <w:pPr>
        <w:tabs>
          <w:tab w:val="num" w:pos="702"/>
          <w:tab w:val="left" w:pos="2153"/>
        </w:tabs>
        <w:spacing w:before="100" w:beforeAutospacing="1" w:after="225" w:line="240" w:lineRule="auto"/>
        <w:ind w:left="702" w:hanging="360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1.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»obavijesni putokaz« (70), upućuje na poslovno-trgovački centar ili objekt u naselju;</w:t>
      </w:r>
    </w:p>
    <w:p w:rsidR="00E95903" w:rsidRPr="00E95903" w:rsidRDefault="00E95903" w:rsidP="00E95903">
      <w:pPr>
        <w:spacing w:before="100" w:beforeAutospacing="1" w:after="225" w:line="240" w:lineRule="auto"/>
        <w:ind w:left="342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24125" cy="476250"/>
            <wp:effectExtent l="0" t="0" r="9525" b="0"/>
            <wp:docPr id="3" name="Picture 3" descr="https://narodne-novine.nn.hr/clanci/sluzbeni/dodatni/358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arodne-novine.nn.hr/clanci/sluzbeni/dodatni/35852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t>70</w:t>
      </w:r>
    </w:p>
    <w:p w:rsidR="00E95903" w:rsidRPr="00E95903" w:rsidRDefault="00E95903" w:rsidP="00E95903">
      <w:pPr>
        <w:tabs>
          <w:tab w:val="num" w:pos="702"/>
          <w:tab w:val="left" w:pos="2153"/>
        </w:tabs>
        <w:spacing w:before="100" w:beforeAutospacing="1" w:after="225" w:line="240" w:lineRule="auto"/>
        <w:ind w:left="702" w:hanging="360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</w:t>
      </w:r>
      <w:r w:rsidRPr="00E95903">
        <w:rPr>
          <w:rFonts w:ascii="Times New Roman" w:eastAsia="Times New Roman" w:hAnsi="Times New Roman" w:cs="Times New Roman"/>
          <w:color w:val="666666"/>
          <w:sz w:val="14"/>
          <w:szCs w:val="14"/>
          <w:lang w:eastAsia="hr-HR"/>
        </w:rPr>
        <w:t xml:space="preserve">      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 »obavijesna ploča« (71), obavještava o poslovno-trgovačkim centrima i sadržajima u naselju ili o održavanju izložbi i sajmova.</w:t>
      </w:r>
    </w:p>
    <w:p w:rsidR="00E95903" w:rsidRPr="00E95903" w:rsidRDefault="00E95903" w:rsidP="00E95903">
      <w:pPr>
        <w:spacing w:before="100" w:beforeAutospacing="1" w:after="225" w:line="240" w:lineRule="auto"/>
        <w:ind w:left="342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drawing>
          <wp:inline distT="0" distB="0" distL="0" distR="0">
            <wp:extent cx="2514600" cy="1762125"/>
            <wp:effectExtent l="0" t="0" r="0" b="9525"/>
            <wp:docPr id="2" name="Picture 2" descr="https://narodne-novine.nn.hr/clanci/sluzbeni/dodatni/358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arodne-novine.nn.hr/clanci/sluzbeni/dodatni/35853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b/>
          <w:bCs/>
          <w:color w:val="666666"/>
          <w:sz w:val="24"/>
          <w:szCs w:val="19"/>
          <w:lang w:eastAsia="hr-HR"/>
        </w:rPr>
        <w:lastRenderedPageBreak/>
        <w:t>71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37.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Obavijesni putokazi su pravokutnog oblika dimenzija 30 x100 cm i 30 x160 cm.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Obavijesne ploče su pravokutnog oblika veličine do 6 m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1"/>
          <w:vertAlign w:val="superscript"/>
          <w:lang w:eastAsia="hr-HR"/>
        </w:rPr>
        <w:t>2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. Podloga je crne boje sa žutim natpisima i rubom.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U obavijesnom znaku osim naziva može biti i simbol objekta ili sadržaja koji se naznačuje.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Obavijesna ploča sadrži nazive, simbol i slikovni prikaz (plan) objekta.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eastAsia="hr-HR"/>
        </w:rPr>
        <w:t>VI. POSTAVLJANJE TURISTIČKE I OSTALE SIGNALIZACIJE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>1. Općenito o postavljanju turističke i ostale signalizacije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38.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Mjesta postavljanja, visina i položaj turističke i ostale signalizacije obavijesti moraju biti takvi da: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2. ne zaklanjaju postavljene prometne znakove;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3. ne odvraćaju pozornost vozača od postavljenih prometnih znakova;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4. ne ugrožavaju kretanje pješaka,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5. nisu zaklonjena pješacima i parkiranim vozilima.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39.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Turistička znakovi postavljaju se u blizini turističke znamenitosti na koju se odnose, na zadnjem raskrižju javne ceste s pristupnom cestom koja vodi do naznačenog odredišta.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Za kulturne, prirodne, povijesne i turističke znamenitosti od osobitog značaja, znakovi se mogu postavljati počev od najbližeg važnog raskrižja na autocesti, državnoj ili županijskoj cesti.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40.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Ispred raskrižja od kojeg se odvaja cesta koja vodi prema turističkoj znamenitosti postavlja se samo jedna turistička obavijesna ploča.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Turistička obavijesna ploča za slučaj iz stavka 1. ovog članka postavlja se: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1. na autocestama 500 m do 1500 m prije prvog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najavnog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znaka koji se odnosi na čvorište;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Ispod Turističke obavijesne ploče može se postaviti dopunska ploča sa ispisom naziva izlaza i udaljenosti u km;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2. na državnim cestama izvan naselja, u pravilu, na udaljenosti najmanje 250 metara od prvog prometnog znaka koji obav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ještava o smjeru vožnje u raskrižju;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3. na drugim cestama izvan naselja, u pravilu, na udaljenosti najmanje 150 metara ispred prvog prometnog znaka, koji oba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vještava o smjeru vožnje u raskrižju, na cestama unutar naselja, u pravilu na udaljenosti najmanje 100 metara ispred raskriž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ja.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Turistička znamenitost na koju se odnosi obavijesna ploča, u pravilu, je udaljena do 30 km od mjesta odvajanja ceste koja do nje vodi.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Ako je za isto čvorište prostorno vezano više znamenitosti istog ranga, na Turističkoj obavijesnoj ploči mogu biti naznačene sve te znamenitosti.</w:t>
      </w:r>
    </w:p>
    <w:p w:rsidR="00E95903" w:rsidRPr="00E95903" w:rsidRDefault="00E95903" w:rsidP="00E95903">
      <w:pPr>
        <w:spacing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41.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Turistički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 (20), (21), (22) i (23) se, u pravilu, postavlja na cesti gdje upozorava na turistički važnu znamenitost kada je promet prema odredištu znatan ili je cestovna veza koja vodi do odredišta s glavne ceste teško uočljiva.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42.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za usmjeravanje prema kulturnim (20), povijesnim (21), prirodnim (22) i turističkim (23) znamenitostima te javnim objektima unutar područja znamenitosti u naselju se smiju postavljati unutar područja odnosno naselja, u pravilu na udaljenosti najmanje 30 metara ispred prvog prometnog znaka obavijesti koji obavještava o smjeru vožnje u raskrižju.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43.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Na gospodarske objekte i ustanove (zabavni park, izletnička gostionica, područje umjetničkog obrta i dr.) se smije upozoriti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putokaznim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 xml:space="preserve"> znakom (24) samo onda kada sadržaj ima i kulturno značenje te je pretežno prilagođen turizmu i privlači određeni turistički promet.</w:t>
      </w:r>
    </w:p>
    <w:p w:rsidR="00E95903" w:rsidRPr="00E95903" w:rsidRDefault="00E95903" w:rsidP="00E95903">
      <w:pPr>
        <w:spacing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44.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Putokazi za hotele, motele i pansione (40) postavljaju se na mjestima gdje postoje poteškoće u izboru pravca kretanja prema istim.</w:t>
      </w:r>
    </w:p>
    <w:p w:rsidR="00E95903" w:rsidRPr="00E95903" w:rsidRDefault="00E95903" w:rsidP="00E95903">
      <w:pPr>
        <w:spacing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45.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Ako u naseljenom mjestu postoji više hotela i motela, označavanje se izvodi na način da se na ploči (41) i (42) nalaze svi hoteli.</w:t>
      </w:r>
    </w:p>
    <w:p w:rsidR="00E95903" w:rsidRPr="00E95903" w:rsidRDefault="00E95903" w:rsidP="00E95903">
      <w:pPr>
        <w:spacing w:before="100" w:beforeAutospacing="1" w:after="225" w:line="198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Tako veći broj različitih hotela označava se nizom pojed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i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načnih putokaza za hotele.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Pojedinačni putokazi za hotele se međusobno razdvajaju pomoću linija ili pomoću slobodnog međuprostora.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46.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za davanje turističkih i drugih informacija (50 i 51) postavljaju se na površinama koje nisu namijenjene prometu, a da pri tome ne ometaju kretanje pješaka.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Članak 47.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Obavijesni putokazi i obavijesne ploče (70) i (71) mogu se postavljati na cestama u naselju, u pravilu, na udaljenosti najmanje 100 m ispred raskrižja.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1"/>
          <w:lang w:eastAsia="hr-HR"/>
        </w:rPr>
        <w:t>2. Postavljanje turističke i ostale signalizacije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48.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Na autocestama se mogu postaviti samo turistički znakovi obavijesti (10), (11), (12), (13) i (14) i znakovi za izraz dobrodošlice u državu (60 i 61).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49.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Na autocesti se mogu postavljati samo turistički znakovi obavijesti koji se odnose na: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–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gradove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objekte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iz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popisa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svjetske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kulturne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i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povijesne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baštine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izdvojene objekte kulturne i povijesne baštine najvišeg međunarodnog i nacionalnog ranga,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nacionalne parkove,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toplice,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– olimpijski sportski centri.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50.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Sadržaj turističkih znakova obavijesti kada se postavljaju na autocesti odnosi se na znamenitosti i objekte iz članka 49. ovog Pravilnika, kada su vidljivi s autoceste, u čijoj blizini autocesta prolazi ili do kojih izravno vodi cesta koja se od autoceste odvaja.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51.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obavijesti na autocesti ne smiju biti u zajedničkom vidokrugu s ostalim prometnim znakovima.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52.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Turistički znakovi obavijesti na autocesti ne smiju se postav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ljati jedan blizu drugog.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Međusobna udaljenost dvaju turističkih znakova obavijesti je minimalno 500 m. Kada se prema više turističkih sadržaja izlazi na istom čvoru autoceste svi sadržaji se mogu ispisati na jednom znaku.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23"/>
          <w:lang w:val="en-US" w:eastAsia="hr-HR"/>
        </w:rPr>
        <w:t>VII. PRIJELAZNE I ZAVRŠNE ODREDBE</w:t>
      </w:r>
    </w:p>
    <w:p w:rsidR="00E95903" w:rsidRPr="00E95903" w:rsidRDefault="00E95903" w:rsidP="00E95903">
      <w:pPr>
        <w:spacing w:before="100" w:beforeAutospacing="1" w:after="225" w:line="20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Članak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53.</w:t>
      </w:r>
    </w:p>
    <w:p w:rsidR="00E95903" w:rsidRPr="00E95903" w:rsidRDefault="00E95903" w:rsidP="00E95903">
      <w:pPr>
        <w:spacing w:before="100" w:beforeAutospacing="1" w:after="225" w:line="20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lastRenderedPageBreak/>
        <w:t>Turistička i ostala signalizacija na cestama koja nije u skladu s ovim Pravilnikom, a zatekne se na cestama na dan njegova donošenja, mora se zamijeniti odnosno ukloniti do 31. prosinca 2005.</w:t>
      </w:r>
    </w:p>
    <w:p w:rsidR="00E95903" w:rsidRPr="00E95903" w:rsidRDefault="00E95903" w:rsidP="00E95903">
      <w:pPr>
        <w:spacing w:before="100" w:beforeAutospacing="1" w:after="225" w:line="20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Turistička i ostala signalizacija koja nije predviđena ovim Pravilnikom, a zatekne se na cestama na dan njegova donošenja, mora se ukloniti do 31. prosinca 2002. godine.</w:t>
      </w:r>
    </w:p>
    <w:p w:rsidR="00E95903" w:rsidRPr="00E95903" w:rsidRDefault="00E95903" w:rsidP="00E95903">
      <w:pPr>
        <w:spacing w:before="100" w:beforeAutospacing="1" w:after="225" w:line="20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54.</w:t>
      </w:r>
    </w:p>
    <w:p w:rsidR="00E95903" w:rsidRPr="00E95903" w:rsidRDefault="00E95903" w:rsidP="00E95903">
      <w:pPr>
        <w:spacing w:before="100" w:beforeAutospacing="1" w:after="225" w:line="206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Znakovi turističke i ostale signalizacije se proizvode, postav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ljaju i održavaju u skladu sa Zakonom o sigurnosti prometa na cestama, ovim Pravilnikom, Zakonom o javnim cestama, Pravilnikom o održavanju i zaštiti javnih cesta, normama te smjernicama za provedbu ovog Pravilnika i njegovih pojedinih dijelova.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Smjernice, pravila i tehničke uvjete za provedbu ovog Pravil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softHyphen/>
        <w:t>nika i njegovih pojedinih dijelova, prema potrebi, donosi ministar pomorstva, prometa i veza na prijedlog Hrvatskih cesta.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55.</w:t>
      </w:r>
    </w:p>
    <w:p w:rsidR="00E95903" w:rsidRPr="00E95903" w:rsidRDefault="00E95903" w:rsidP="00E95903">
      <w:pPr>
        <w:spacing w:before="100" w:beforeAutospacing="1" w:after="225" w:line="20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Stupanjem na snagu ovog Pravilnika prestaju važiti odredbe glave IV. Pravilnika o prometnim znakovima, opremi i signalizaciji na cestama (»Narodne novine«, broj 59/2000).</w:t>
      </w:r>
    </w:p>
    <w:p w:rsidR="00E95903" w:rsidRPr="00E95903" w:rsidRDefault="00E95903" w:rsidP="00E95903">
      <w:pPr>
        <w:spacing w:before="100" w:beforeAutospacing="1" w:after="22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Članak 56.</w:t>
      </w:r>
    </w:p>
    <w:p w:rsidR="00E95903" w:rsidRPr="00E95903" w:rsidRDefault="00E95903" w:rsidP="00E95903">
      <w:pPr>
        <w:spacing w:before="100" w:beforeAutospacing="1" w:after="85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eastAsia="hr-HR"/>
        </w:rPr>
        <w:t>Ovaj Pravilnik stupa na snagu osmog dana od dana objave u »Narodnim novinama«.</w:t>
      </w:r>
    </w:p>
    <w:p w:rsidR="00E95903" w:rsidRPr="00E95903" w:rsidRDefault="00E95903" w:rsidP="00E95903">
      <w:pPr>
        <w:spacing w:before="100" w:beforeAutospacing="1" w:after="128" w:line="230" w:lineRule="atLeast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Klasa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: 011-01/02-02/19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br/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Urbroj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: 530-01-02-7</w:t>
      </w:r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br/>
        <w:t xml:space="preserve">Zagreb, 17. </w:t>
      </w:r>
      <w:proofErr w:type="spellStart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>srpnja</w:t>
      </w:r>
      <w:proofErr w:type="spellEnd"/>
      <w:r w:rsidRPr="00E95903">
        <w:rPr>
          <w:rFonts w:ascii="Times New Roman" w:eastAsia="Times New Roman" w:hAnsi="Times New Roman" w:cs="Times New Roman"/>
          <w:color w:val="666666"/>
          <w:sz w:val="24"/>
          <w:szCs w:val="19"/>
          <w:lang w:val="en-US" w:eastAsia="hr-HR"/>
        </w:rPr>
        <w:t xml:space="preserve"> 2002.</w:t>
      </w:r>
    </w:p>
    <w:p w:rsidR="00E95903" w:rsidRPr="00E95903" w:rsidRDefault="00E95903" w:rsidP="00E95903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Ministar</w:t>
      </w:r>
      <w:r w:rsidRPr="00E95903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br/>
      </w:r>
      <w:r w:rsidRPr="00E95903">
        <w:rPr>
          <w:rFonts w:ascii="Calibri" w:eastAsia="Times New Roman" w:hAnsi="Calibri" w:cs="Helvetica"/>
          <w:b/>
          <w:bCs/>
          <w:color w:val="666666"/>
          <w:sz w:val="21"/>
          <w:szCs w:val="21"/>
          <w:lang w:eastAsia="hr-HR"/>
        </w:rPr>
        <w:t xml:space="preserve">Mario Kovač, dipl. </w:t>
      </w:r>
      <w:proofErr w:type="spellStart"/>
      <w:r w:rsidRPr="00E95903">
        <w:rPr>
          <w:rFonts w:ascii="Calibri" w:eastAsia="Times New Roman" w:hAnsi="Calibri" w:cs="Helvetica"/>
          <w:b/>
          <w:bCs/>
          <w:color w:val="666666"/>
          <w:sz w:val="21"/>
          <w:szCs w:val="21"/>
          <w:lang w:eastAsia="hr-HR"/>
        </w:rPr>
        <w:t>iur</w:t>
      </w:r>
      <w:proofErr w:type="spellEnd"/>
      <w:r w:rsidRPr="00E95903">
        <w:rPr>
          <w:rFonts w:ascii="Calibri" w:eastAsia="Times New Roman" w:hAnsi="Calibri" w:cs="Helvetica"/>
          <w:b/>
          <w:bCs/>
          <w:color w:val="666666"/>
          <w:sz w:val="21"/>
          <w:szCs w:val="21"/>
          <w:lang w:eastAsia="hr-HR"/>
        </w:rPr>
        <w:t>., v. r.</w:t>
      </w:r>
    </w:p>
    <w:p w:rsidR="00E95903" w:rsidRPr="00E95903" w:rsidRDefault="00E95903" w:rsidP="00E95903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95903">
        <w:rPr>
          <w:rFonts w:ascii="Times New Roman" w:eastAsia="Times New Roman" w:hAnsi="Times New Roman" w:cs="Times New Roman"/>
          <w:noProof/>
          <w:color w:val="666666"/>
          <w:sz w:val="24"/>
          <w:szCs w:val="19"/>
          <w:lang w:val="en-US" w:eastAsia="hr-HR"/>
        </w:rPr>
        <w:lastRenderedPageBreak/>
        <w:drawing>
          <wp:inline distT="0" distB="0" distL="0" distR="0">
            <wp:extent cx="5572125" cy="9144000"/>
            <wp:effectExtent l="0" t="0" r="9525" b="0"/>
            <wp:docPr id="1" name="Picture 1" descr="https://narodne-novine.nn.hr/clanci/sluzbeni/dodatni/358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arodne-novine.nn.hr/clanci/sluzbeni/dodatni/35853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903" w:rsidRPr="00E9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3"/>
    <w:rsid w:val="00E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DF32"/>
  <w15:chartTrackingRefBased/>
  <w15:docId w15:val="{B8C1E82A-29EF-4B38-A502-A79DACE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95903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95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90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95903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959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E9590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E9590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E9590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9590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E9590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9590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E9590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68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4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2017-11-16T15:29:00Z</dcterms:created>
  <dcterms:modified xsi:type="dcterms:W3CDTF">2017-11-16T15:30:00Z</dcterms:modified>
</cp:coreProperties>
</file>